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E3" w:rsidRPr="006643E0" w:rsidRDefault="00C65A75" w:rsidP="006643E0">
      <w:pPr>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Pr>
          <w:b/>
        </w:rPr>
        <w:t>Personal Finance</w:t>
      </w:r>
      <w:r w:rsidR="00257AAB">
        <w:rPr>
          <w:b/>
        </w:rPr>
        <w:t xml:space="preserve"> (201</w:t>
      </w:r>
      <w:r w:rsidR="00AC72F8">
        <w:rPr>
          <w:b/>
        </w:rPr>
        <w:t>2</w:t>
      </w:r>
      <w:r w:rsidR="00205B05">
        <w:rPr>
          <w:b/>
        </w:rPr>
        <w:t>-201</w:t>
      </w:r>
      <w:r w:rsidR="00AC72F8">
        <w:rPr>
          <w:b/>
        </w:rPr>
        <w:t>3</w:t>
      </w:r>
      <w:r w:rsidR="00A401EC">
        <w:rPr>
          <w:b/>
        </w:rPr>
        <w:t>)</w:t>
      </w:r>
    </w:p>
    <w:p w:rsidR="006643E0" w:rsidRDefault="006643E0" w:rsidP="006643E0">
      <w:pPr>
        <w:pBdr>
          <w:top w:val="thinThickThinMediumGap" w:sz="24" w:space="1" w:color="auto"/>
          <w:left w:val="thinThickThinMediumGap" w:sz="24" w:space="4" w:color="auto"/>
          <w:bottom w:val="thinThickThinMediumGap" w:sz="24" w:space="1" w:color="auto"/>
          <w:right w:val="thinThickThinMediumGap" w:sz="24" w:space="4" w:color="auto"/>
        </w:pBdr>
        <w:jc w:val="center"/>
      </w:pPr>
      <w:smartTag w:uri="urn:schemas-microsoft-com:office:smarttags" w:element="place">
        <w:smartTag w:uri="urn:schemas-microsoft-com:office:smarttags" w:element="PlaceName">
          <w:r>
            <w:t>Roscommon</w:t>
          </w:r>
        </w:smartTag>
        <w:r>
          <w:t xml:space="preserve"> </w:t>
        </w:r>
        <w:smartTag w:uri="urn:schemas-microsoft-com:office:smarttags" w:element="PlaceType">
          <w:r>
            <w:t>High School</w:t>
          </w:r>
        </w:smartTag>
      </w:smartTag>
    </w:p>
    <w:p w:rsidR="006643E0" w:rsidRDefault="00C65A75" w:rsidP="006643E0">
      <w:pPr>
        <w:pBdr>
          <w:top w:val="thinThickThinMediumGap" w:sz="24" w:space="1" w:color="auto"/>
          <w:left w:val="thinThickThinMediumGap" w:sz="24" w:space="4" w:color="auto"/>
          <w:bottom w:val="thinThickThinMediumGap" w:sz="24" w:space="1" w:color="auto"/>
          <w:right w:val="thinThickThinMediumGap" w:sz="24" w:space="4" w:color="auto"/>
        </w:pBdr>
        <w:jc w:val="center"/>
      </w:pPr>
      <w:r>
        <w:t>Tina Collins</w:t>
      </w:r>
    </w:p>
    <w:p w:rsidR="00257AAB" w:rsidRDefault="00257AAB" w:rsidP="006643E0">
      <w:pPr>
        <w:pBdr>
          <w:top w:val="thinThickThinMediumGap" w:sz="24" w:space="1" w:color="auto"/>
          <w:left w:val="thinThickThinMediumGap" w:sz="24" w:space="4" w:color="auto"/>
          <w:bottom w:val="thinThickThinMediumGap" w:sz="24" w:space="1" w:color="auto"/>
          <w:right w:val="thinThickThinMediumGap" w:sz="24" w:space="4" w:color="auto"/>
        </w:pBdr>
        <w:jc w:val="center"/>
      </w:pPr>
      <w:r>
        <w:t xml:space="preserve">Email: </w:t>
      </w:r>
      <w:hyperlink r:id="rId7" w:history="1">
        <w:r w:rsidRPr="002518D2">
          <w:rPr>
            <w:rStyle w:val="Hyperlink"/>
          </w:rPr>
          <w:t>collinst@rapsk12.net</w:t>
        </w:r>
      </w:hyperlink>
    </w:p>
    <w:p w:rsidR="00C65A75" w:rsidRDefault="00C65A75" w:rsidP="006643E0">
      <w:pPr>
        <w:pBdr>
          <w:top w:val="thinThickThinMediumGap" w:sz="24" w:space="1" w:color="auto"/>
          <w:left w:val="thinThickThinMediumGap" w:sz="24" w:space="4" w:color="auto"/>
          <w:bottom w:val="thinThickThinMediumGap" w:sz="24" w:space="1" w:color="auto"/>
          <w:right w:val="thinThickThinMediumGap" w:sz="24" w:space="4" w:color="auto"/>
        </w:pBdr>
        <w:jc w:val="center"/>
      </w:pPr>
      <w:r>
        <w:t xml:space="preserve">Website: </w:t>
      </w:r>
      <w:hyperlink r:id="rId8" w:history="1">
        <w:r w:rsidRPr="00600372">
          <w:rPr>
            <w:rStyle w:val="Hyperlink"/>
          </w:rPr>
          <w:t>www.collinst.weebly.com</w:t>
        </w:r>
      </w:hyperlink>
      <w:r>
        <w:t xml:space="preserve"> </w:t>
      </w:r>
    </w:p>
    <w:p w:rsidR="006643E0" w:rsidRDefault="006643E0" w:rsidP="006643E0">
      <w:pPr>
        <w:jc w:val="center"/>
      </w:pPr>
    </w:p>
    <w:p w:rsidR="00312323" w:rsidRDefault="006643E0" w:rsidP="00312323">
      <w:r w:rsidRPr="00144CB8">
        <w:rPr>
          <w:b/>
        </w:rPr>
        <w:t>Course Purpose</w:t>
      </w:r>
      <w:r>
        <w:t xml:space="preserve">:  </w:t>
      </w:r>
      <w:r w:rsidR="00312323">
        <w:t xml:space="preserve">This class is designed to help </w:t>
      </w:r>
      <w:r w:rsidR="00C65A75">
        <w:t>seniors</w:t>
      </w:r>
      <w:r w:rsidR="00312323">
        <w:t xml:space="preserve"> better prepare themselves for </w:t>
      </w:r>
      <w:r w:rsidR="00C65A75">
        <w:t>the financial world after graduation.</w:t>
      </w:r>
      <w:r w:rsidR="00312323">
        <w:t xml:space="preserve">  This ob</w:t>
      </w:r>
      <w:r w:rsidR="00C65A75">
        <w:t>jective will be accomplished through reading, activities, discussions and tests. T</w:t>
      </w:r>
      <w:r w:rsidR="00312323">
        <w:t xml:space="preserve">here will also be a heavy emphasis on </w:t>
      </w:r>
      <w:r w:rsidR="00C65A75">
        <w:t>reading and writing</w:t>
      </w:r>
      <w:r w:rsidR="00312323">
        <w:t xml:space="preserve"> strategies.  </w:t>
      </w:r>
    </w:p>
    <w:p w:rsidR="00312323" w:rsidRDefault="00312323" w:rsidP="00312323"/>
    <w:p w:rsidR="00C65A75" w:rsidRDefault="00C65A75" w:rsidP="00C65A75">
      <w:r w:rsidRPr="00144CB8">
        <w:rPr>
          <w:b/>
        </w:rPr>
        <w:t>Grading</w:t>
      </w:r>
      <w:r>
        <w:t>:  Eighty percent of your grade will be determined by your performance on quizzes, in class activities and tests throughout the semester.  The remaining 20% will be your end of course exam.  Grades are based on total points and letter grades are assigned based on the following percentages:</w:t>
      </w:r>
    </w:p>
    <w:p w:rsidR="00C65A75" w:rsidRDefault="00C65A75" w:rsidP="00C65A75"/>
    <w:p w:rsidR="00C65A75" w:rsidRDefault="00C65A75" w:rsidP="00C65A75">
      <w:r>
        <w:tab/>
        <w:t>93-100%</w:t>
      </w:r>
      <w:r>
        <w:tab/>
        <w:t>A</w:t>
      </w:r>
      <w:r>
        <w:tab/>
      </w:r>
      <w:r>
        <w:tab/>
      </w:r>
      <w:r>
        <w:tab/>
        <w:t>73-76%</w:t>
      </w:r>
      <w:r>
        <w:tab/>
        <w:t>C</w:t>
      </w:r>
    </w:p>
    <w:p w:rsidR="00C65A75" w:rsidRDefault="00C65A75" w:rsidP="00C65A75">
      <w:r>
        <w:tab/>
        <w:t>90-92%</w:t>
      </w:r>
      <w:r>
        <w:tab/>
        <w:t>A-</w:t>
      </w:r>
      <w:r>
        <w:tab/>
      </w:r>
      <w:r>
        <w:tab/>
      </w:r>
      <w:r>
        <w:tab/>
        <w:t>70-72%</w:t>
      </w:r>
      <w:r>
        <w:tab/>
        <w:t>C-</w:t>
      </w:r>
    </w:p>
    <w:p w:rsidR="00C65A75" w:rsidRDefault="00C65A75" w:rsidP="00C65A75">
      <w:r>
        <w:tab/>
        <w:t>87-89%</w:t>
      </w:r>
      <w:r>
        <w:tab/>
        <w:t>B+</w:t>
      </w:r>
      <w:r>
        <w:tab/>
      </w:r>
      <w:r>
        <w:tab/>
      </w:r>
      <w:r>
        <w:tab/>
        <w:t>67-69%</w:t>
      </w:r>
      <w:r>
        <w:tab/>
        <w:t>D+</w:t>
      </w:r>
    </w:p>
    <w:p w:rsidR="00C65A75" w:rsidRDefault="00C65A75" w:rsidP="00C65A75">
      <w:r>
        <w:tab/>
        <w:t>83-86%</w:t>
      </w:r>
      <w:r>
        <w:tab/>
        <w:t>B</w:t>
      </w:r>
      <w:r>
        <w:tab/>
      </w:r>
      <w:r>
        <w:tab/>
      </w:r>
      <w:r>
        <w:tab/>
        <w:t>63-66%</w:t>
      </w:r>
      <w:r>
        <w:tab/>
        <w:t>D</w:t>
      </w:r>
    </w:p>
    <w:p w:rsidR="00C65A75" w:rsidRDefault="00C65A75" w:rsidP="00C65A75">
      <w:r>
        <w:tab/>
        <w:t>80-82%</w:t>
      </w:r>
      <w:r>
        <w:tab/>
        <w:t>B-</w:t>
      </w:r>
      <w:r>
        <w:tab/>
      </w:r>
      <w:r>
        <w:tab/>
      </w:r>
      <w:r>
        <w:tab/>
        <w:t>60-62%</w:t>
      </w:r>
      <w:r>
        <w:tab/>
        <w:t>D-</w:t>
      </w:r>
    </w:p>
    <w:p w:rsidR="00C65A75" w:rsidRDefault="00C65A75" w:rsidP="00C65A75">
      <w:r>
        <w:tab/>
        <w:t>77-79%</w:t>
      </w:r>
      <w:r>
        <w:tab/>
        <w:t>C+</w:t>
      </w:r>
      <w:r>
        <w:tab/>
      </w:r>
      <w:r>
        <w:tab/>
      </w:r>
      <w:r>
        <w:tab/>
        <w:t>below 60%</w:t>
      </w:r>
      <w:r>
        <w:tab/>
        <w:t>Failure</w:t>
      </w:r>
    </w:p>
    <w:p w:rsidR="00E45DC5" w:rsidRDefault="00E45DC5" w:rsidP="006643E0"/>
    <w:p w:rsidR="00E45DC5" w:rsidRDefault="00E45DC5" w:rsidP="00E45DC5">
      <w:pPr>
        <w:pStyle w:val="Heading2"/>
      </w:pPr>
      <w:r>
        <w:t>Supplies needed:</w:t>
      </w:r>
    </w:p>
    <w:p w:rsidR="00E45DC5" w:rsidRDefault="00E45DC5" w:rsidP="00E45DC5">
      <w:pPr>
        <w:numPr>
          <w:ilvl w:val="0"/>
          <w:numId w:val="3"/>
        </w:numPr>
        <w:tabs>
          <w:tab w:val="left" w:pos="360"/>
        </w:tabs>
        <w:suppressAutoHyphens/>
      </w:pPr>
      <w:r>
        <w:t>Three ring binder with loose-leaf paper or spiral notebook</w:t>
      </w:r>
    </w:p>
    <w:p w:rsidR="00E45DC5" w:rsidRDefault="00E45DC5" w:rsidP="00E45DC5">
      <w:pPr>
        <w:numPr>
          <w:ilvl w:val="0"/>
          <w:numId w:val="3"/>
        </w:numPr>
        <w:tabs>
          <w:tab w:val="left" w:pos="360"/>
        </w:tabs>
        <w:suppressAutoHyphens/>
      </w:pPr>
      <w:r>
        <w:t>Pencils/pens</w:t>
      </w:r>
    </w:p>
    <w:p w:rsidR="00144CB8" w:rsidRDefault="00323C9D" w:rsidP="006643E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3.75pt;margin-top:4.8pt;width:108pt;height:92.3pt;z-index:251657728">
            <v:imagedata r:id="rId9" o:title="MCj03972100000[1]"/>
            <w10:wrap type="square"/>
          </v:shape>
        </w:pict>
      </w:r>
    </w:p>
    <w:p w:rsidR="00D956F2" w:rsidRPr="00D956F2" w:rsidRDefault="002B5F65" w:rsidP="006643E0">
      <w:pPr>
        <w:rPr>
          <w:b/>
        </w:rPr>
      </w:pPr>
      <w:r>
        <w:rPr>
          <w:b/>
        </w:rPr>
        <w:t>C</w:t>
      </w:r>
      <w:r w:rsidR="00D956F2" w:rsidRPr="00D956F2">
        <w:rPr>
          <w:b/>
        </w:rPr>
        <w:t>lass Expectations</w:t>
      </w:r>
      <w:r w:rsidR="00E45DC5">
        <w:rPr>
          <w:b/>
        </w:rPr>
        <w:t>:</w:t>
      </w:r>
    </w:p>
    <w:p w:rsidR="00D956F2" w:rsidRDefault="00D956F2" w:rsidP="006643E0">
      <w:r>
        <w:t>Throughout the school year, it is expected that we will use the three R’s:</w:t>
      </w:r>
    </w:p>
    <w:p w:rsidR="00D956F2" w:rsidRDefault="00D956F2" w:rsidP="006643E0">
      <w:r w:rsidRPr="00D956F2">
        <w:rPr>
          <w:b/>
        </w:rPr>
        <w:t>R</w:t>
      </w:r>
      <w:r>
        <w:t>espect for self,</w:t>
      </w:r>
    </w:p>
    <w:p w:rsidR="00D956F2" w:rsidRDefault="00D956F2" w:rsidP="006643E0">
      <w:r w:rsidRPr="00D956F2">
        <w:rPr>
          <w:b/>
        </w:rPr>
        <w:t>R</w:t>
      </w:r>
      <w:r>
        <w:t>espect for others, and</w:t>
      </w:r>
    </w:p>
    <w:p w:rsidR="00D956F2" w:rsidRDefault="00D956F2" w:rsidP="006643E0">
      <w:r w:rsidRPr="00D956F2">
        <w:rPr>
          <w:b/>
        </w:rPr>
        <w:t>R</w:t>
      </w:r>
      <w:r>
        <w:t>esponsibility for all your actions</w:t>
      </w:r>
    </w:p>
    <w:p w:rsidR="00A401EC" w:rsidRDefault="00A401EC" w:rsidP="00A401EC"/>
    <w:p w:rsidR="00A401EC" w:rsidRPr="00312323" w:rsidRDefault="00312323" w:rsidP="00A401EC">
      <w:pPr>
        <w:rPr>
          <w:b/>
        </w:rPr>
      </w:pPr>
      <w:r w:rsidRPr="00312323">
        <w:rPr>
          <w:b/>
        </w:rPr>
        <w:t>Attendance</w:t>
      </w:r>
      <w:r w:rsidR="00E45DC5">
        <w:rPr>
          <w:b/>
        </w:rPr>
        <w:t>:</w:t>
      </w:r>
    </w:p>
    <w:p w:rsidR="00312323" w:rsidRPr="007509BA" w:rsidRDefault="00312323" w:rsidP="00312323">
      <w:r>
        <w:t xml:space="preserve">As per the student handbook, students receiving more than 10 attendance marks must achieve a grade of 77% or higher on the end of course exam to receive credit for the course.  Attendance marks are defined as absences or </w:t>
      </w:r>
      <w:proofErr w:type="spellStart"/>
      <w:r>
        <w:t>tardies</w:t>
      </w:r>
      <w:proofErr w:type="spellEnd"/>
      <w:r>
        <w:t>.  The only absences that do not count towards this total are school activities.  If you are absent, you will only be allowed to make up quizzes and tests if the absence has been excused.  Therefore, make sure that you have a parent call the school or turn a note into the office when you return if you miss school for any reason.</w:t>
      </w:r>
    </w:p>
    <w:p w:rsidR="002B5F65" w:rsidRDefault="002B5F65" w:rsidP="002B5F65">
      <w:pPr>
        <w:jc w:val="both"/>
      </w:pPr>
    </w:p>
    <w:p w:rsidR="002B5F65" w:rsidRPr="002B5F65" w:rsidRDefault="002B5F65" w:rsidP="002B5F65">
      <w:pPr>
        <w:jc w:val="both"/>
        <w:rPr>
          <w:b/>
        </w:rPr>
      </w:pPr>
      <w:r w:rsidRPr="002B5F65">
        <w:rPr>
          <w:b/>
        </w:rPr>
        <w:t>Behavior Expectations</w:t>
      </w:r>
      <w:r w:rsidR="00E45DC5">
        <w:rPr>
          <w:b/>
        </w:rPr>
        <w:t>:</w:t>
      </w:r>
    </w:p>
    <w:p w:rsidR="00685119" w:rsidRDefault="002B5F65" w:rsidP="002B5F65">
      <w:pPr>
        <w:jc w:val="both"/>
      </w:pPr>
      <w:r>
        <w:t xml:space="preserve">Students </w:t>
      </w:r>
      <w:r w:rsidR="00E45DC5">
        <w:t xml:space="preserve">in this class </w:t>
      </w:r>
      <w:r>
        <w:t>are considered young adults and should conduct themselves in such a manner.  It is my opinion that you do have self-discipline and already know the basic rules of any classroom.  In the event you cannot conduct yourselves in an adult manner, then appropriate rules will be made to correct the undesirable behavior.  It is unfair for a few to jeopardize the rights of the majority to a successful and meaningful education.</w:t>
      </w:r>
    </w:p>
    <w:p w:rsidR="00E45DC5" w:rsidRDefault="00E45DC5" w:rsidP="002B5F65">
      <w:pPr>
        <w:jc w:val="both"/>
      </w:pPr>
    </w:p>
    <w:p w:rsidR="00E45DC5" w:rsidRPr="00E45DC5" w:rsidRDefault="00E45DC5" w:rsidP="002B5F65">
      <w:pPr>
        <w:jc w:val="both"/>
        <w:rPr>
          <w:b/>
          <w:u w:val="single"/>
        </w:rPr>
      </w:pPr>
      <w:r w:rsidRPr="00E45DC5">
        <w:rPr>
          <w:b/>
          <w:u w:val="single"/>
        </w:rPr>
        <w:lastRenderedPageBreak/>
        <w:t>Basic Course Outline</w:t>
      </w:r>
    </w:p>
    <w:p w:rsidR="00E45DC5" w:rsidRDefault="00E45DC5" w:rsidP="002B5F65">
      <w:pPr>
        <w:jc w:val="both"/>
      </w:pPr>
    </w:p>
    <w:p w:rsidR="00E45DC5" w:rsidRPr="00552BC6" w:rsidRDefault="00E45DC5" w:rsidP="00E45DC5">
      <w:pPr>
        <w:rPr>
          <w:b/>
        </w:rPr>
      </w:pPr>
      <w:r w:rsidRPr="00552BC6">
        <w:rPr>
          <w:b/>
        </w:rPr>
        <w:t>Unit 1 – Financial Responsibility and Decision Making</w:t>
      </w:r>
    </w:p>
    <w:p w:rsidR="00E45DC5" w:rsidRDefault="00E45DC5" w:rsidP="00E45DC5">
      <w:r>
        <w:tab/>
        <w:t>Chapter 1 – Overview of Personal Finance</w:t>
      </w:r>
    </w:p>
    <w:p w:rsidR="00E45DC5" w:rsidRDefault="00E45DC5" w:rsidP="00E45DC5">
      <w:r>
        <w:tab/>
        <w:t>Chapter 2 – Financial Decision Making</w:t>
      </w:r>
    </w:p>
    <w:p w:rsidR="00E45DC5" w:rsidRDefault="00E45DC5" w:rsidP="00E45DC5">
      <w:r>
        <w:tab/>
        <w:t>Chapter 3 – Financial Decision Making</w:t>
      </w:r>
    </w:p>
    <w:p w:rsidR="00E45DC5" w:rsidRDefault="00E45DC5" w:rsidP="00E45DC5">
      <w:r>
        <w:tab/>
        <w:t>Chapter 4 – Budgets and Balance Sheets: Your Personal Financial Statements</w:t>
      </w:r>
    </w:p>
    <w:p w:rsidR="00E45DC5" w:rsidRPr="00A8605F" w:rsidRDefault="00E45DC5" w:rsidP="00E45DC5">
      <w:pPr>
        <w:rPr>
          <w:i/>
        </w:rPr>
      </w:pPr>
      <w:r w:rsidRPr="00A8605F">
        <w:rPr>
          <w:i/>
        </w:rPr>
        <w:tab/>
      </w:r>
    </w:p>
    <w:p w:rsidR="00E45DC5" w:rsidRDefault="00E45DC5" w:rsidP="00E45DC5"/>
    <w:p w:rsidR="00E45DC5" w:rsidRPr="00552BC6" w:rsidRDefault="00E45DC5" w:rsidP="00E45DC5">
      <w:pPr>
        <w:rPr>
          <w:b/>
        </w:rPr>
      </w:pPr>
      <w:r w:rsidRPr="00552BC6">
        <w:rPr>
          <w:b/>
        </w:rPr>
        <w:t>Unit 2 – Income and Careers</w:t>
      </w:r>
    </w:p>
    <w:p w:rsidR="00E45DC5" w:rsidRDefault="00E45DC5" w:rsidP="00E45DC5">
      <w:r>
        <w:tab/>
        <w:t>Chapter 5 – Careers and Education</w:t>
      </w:r>
    </w:p>
    <w:p w:rsidR="00E45DC5" w:rsidRDefault="00E45DC5" w:rsidP="00E45DC5">
      <w:r>
        <w:tab/>
        <w:t>Chapter 6 – Paying Taxes</w:t>
      </w:r>
    </w:p>
    <w:p w:rsidR="00E45DC5" w:rsidRDefault="00E45DC5" w:rsidP="00E45DC5">
      <w:r>
        <w:tab/>
        <w:t>Chapter 7 – Insuring Your Health and Your Life</w:t>
      </w:r>
    </w:p>
    <w:p w:rsidR="00E45DC5" w:rsidRDefault="00E45DC5" w:rsidP="00E45DC5">
      <w:r>
        <w:tab/>
        <w:t>Chapter 8 – The Economy and You</w:t>
      </w:r>
    </w:p>
    <w:p w:rsidR="00E45DC5" w:rsidRPr="00A8605F" w:rsidRDefault="00E45DC5" w:rsidP="00E45DC5">
      <w:pPr>
        <w:rPr>
          <w:i/>
        </w:rPr>
      </w:pPr>
      <w:r w:rsidRPr="00A8605F">
        <w:rPr>
          <w:i/>
        </w:rPr>
        <w:tab/>
      </w:r>
    </w:p>
    <w:p w:rsidR="00E45DC5" w:rsidRDefault="00E45DC5" w:rsidP="00E45DC5"/>
    <w:p w:rsidR="00E45DC5" w:rsidRPr="00552BC6" w:rsidRDefault="00E45DC5" w:rsidP="00E45DC5">
      <w:pPr>
        <w:rPr>
          <w:b/>
        </w:rPr>
      </w:pPr>
      <w:r w:rsidRPr="00552BC6">
        <w:rPr>
          <w:b/>
        </w:rPr>
        <w:t>Unit 3 – Spending and Credit</w:t>
      </w:r>
    </w:p>
    <w:p w:rsidR="00E45DC5" w:rsidRDefault="00E45DC5" w:rsidP="00E45DC5">
      <w:r>
        <w:tab/>
        <w:t>Chapter 9 – Obtaining and Protecting Your Credit</w:t>
      </w:r>
    </w:p>
    <w:p w:rsidR="00E45DC5" w:rsidRDefault="00E45DC5" w:rsidP="00E45DC5">
      <w:r>
        <w:tab/>
        <w:t>Chapter 10 – Personal Loans and Purchasing Decisions</w:t>
      </w:r>
    </w:p>
    <w:p w:rsidR="00E45DC5" w:rsidRDefault="00E45DC5" w:rsidP="00E45DC5">
      <w:r>
        <w:tab/>
        <w:t>Chapter 11 – Credit Cards and Other Forms of Credit</w:t>
      </w:r>
    </w:p>
    <w:p w:rsidR="00E45DC5" w:rsidRPr="00A8605F" w:rsidRDefault="00E45DC5" w:rsidP="00E45DC5">
      <w:pPr>
        <w:rPr>
          <w:i/>
        </w:rPr>
      </w:pPr>
      <w:r w:rsidRPr="00A8605F">
        <w:rPr>
          <w:i/>
        </w:rPr>
        <w:tab/>
      </w:r>
    </w:p>
    <w:p w:rsidR="00E45DC5" w:rsidRDefault="00E45DC5" w:rsidP="00E45DC5"/>
    <w:p w:rsidR="00E45DC5" w:rsidRPr="00552BC6" w:rsidRDefault="00E45DC5" w:rsidP="00E45DC5">
      <w:pPr>
        <w:rPr>
          <w:b/>
        </w:rPr>
      </w:pPr>
      <w:r w:rsidRPr="00552BC6">
        <w:rPr>
          <w:b/>
        </w:rPr>
        <w:t>Unit 4 – Saving and Investing</w:t>
      </w:r>
    </w:p>
    <w:p w:rsidR="00E45DC5" w:rsidRDefault="00E45DC5" w:rsidP="00E45DC5">
      <w:r>
        <w:tab/>
        <w:t>Chapter 12 – Banking Procedures and Services</w:t>
      </w:r>
    </w:p>
    <w:p w:rsidR="00E45DC5" w:rsidRDefault="00E45DC5" w:rsidP="00E45DC5">
      <w:r>
        <w:tab/>
        <w:t>Chapter 13 – Methods of Savings</w:t>
      </w:r>
    </w:p>
    <w:p w:rsidR="00E45DC5" w:rsidRDefault="00E45DC5" w:rsidP="00E45DC5">
      <w:r>
        <w:tab/>
        <w:t>Chapter 14 – Methods of Investing</w:t>
      </w:r>
    </w:p>
    <w:p w:rsidR="00E45DC5" w:rsidRDefault="00E45DC5" w:rsidP="00E45DC5">
      <w:r>
        <w:tab/>
        <w:t>Chapter 15 – Planning for the Future</w:t>
      </w:r>
    </w:p>
    <w:p w:rsidR="00E45DC5" w:rsidRDefault="00E45DC5" w:rsidP="00E45DC5">
      <w:pPr>
        <w:rPr>
          <w:i/>
        </w:rPr>
      </w:pPr>
      <w:r w:rsidRPr="00A8605F">
        <w:rPr>
          <w:i/>
        </w:rPr>
        <w:tab/>
      </w:r>
    </w:p>
    <w:p w:rsidR="00E45DC5" w:rsidRPr="002B5F65" w:rsidRDefault="00E45DC5" w:rsidP="002B5F65">
      <w:pPr>
        <w:jc w:val="both"/>
      </w:pPr>
    </w:p>
    <w:sectPr w:rsidR="00E45DC5" w:rsidRPr="002B5F65" w:rsidSect="00B174F6">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E00" w:rsidRDefault="004D2E00" w:rsidP="004D2E00">
      <w:r>
        <w:separator/>
      </w:r>
    </w:p>
  </w:endnote>
  <w:endnote w:type="continuationSeparator" w:id="0">
    <w:p w:rsidR="004D2E00" w:rsidRDefault="004D2E00" w:rsidP="004D2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E00" w:rsidRDefault="004D2E00" w:rsidP="004D2E00">
      <w:r>
        <w:separator/>
      </w:r>
    </w:p>
  </w:footnote>
  <w:footnote w:type="continuationSeparator" w:id="0">
    <w:p w:rsidR="004D2E00" w:rsidRDefault="004D2E00" w:rsidP="004D2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52E5635"/>
    <w:multiLevelType w:val="hybridMultilevel"/>
    <w:tmpl w:val="DBE6C054"/>
    <w:lvl w:ilvl="0" w:tplc="9050B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E17071E"/>
    <w:multiLevelType w:val="hybridMultilevel"/>
    <w:tmpl w:val="C26407D6"/>
    <w:lvl w:ilvl="0" w:tplc="E576965E">
      <w:start w:val="1"/>
      <w:numFmt w:val="decimal"/>
      <w:lvlText w:val="%1."/>
      <w:lvlJc w:val="left"/>
      <w:pPr>
        <w:tabs>
          <w:tab w:val="num" w:pos="1200"/>
        </w:tabs>
        <w:ind w:left="1200" w:hanging="48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43E0"/>
    <w:rsid w:val="00086F95"/>
    <w:rsid w:val="000E189F"/>
    <w:rsid w:val="00144CB8"/>
    <w:rsid w:val="00185164"/>
    <w:rsid w:val="001962DE"/>
    <w:rsid w:val="00197687"/>
    <w:rsid w:val="00205B05"/>
    <w:rsid w:val="00211114"/>
    <w:rsid w:val="00257AAB"/>
    <w:rsid w:val="002B5F65"/>
    <w:rsid w:val="00312323"/>
    <w:rsid w:val="00323C9D"/>
    <w:rsid w:val="003642B0"/>
    <w:rsid w:val="00376FB7"/>
    <w:rsid w:val="003B38A9"/>
    <w:rsid w:val="00410040"/>
    <w:rsid w:val="004954E3"/>
    <w:rsid w:val="004A5AB7"/>
    <w:rsid w:val="004D2E00"/>
    <w:rsid w:val="004E1BC7"/>
    <w:rsid w:val="0053112D"/>
    <w:rsid w:val="005C0758"/>
    <w:rsid w:val="006068A6"/>
    <w:rsid w:val="006643E0"/>
    <w:rsid w:val="00682CDD"/>
    <w:rsid w:val="00685119"/>
    <w:rsid w:val="006B59E8"/>
    <w:rsid w:val="006C0A86"/>
    <w:rsid w:val="006F0BEA"/>
    <w:rsid w:val="0076676C"/>
    <w:rsid w:val="007713C1"/>
    <w:rsid w:val="007C5488"/>
    <w:rsid w:val="00804726"/>
    <w:rsid w:val="00954A6D"/>
    <w:rsid w:val="00996A38"/>
    <w:rsid w:val="009B3974"/>
    <w:rsid w:val="00A00BD0"/>
    <w:rsid w:val="00A401EC"/>
    <w:rsid w:val="00A5528E"/>
    <w:rsid w:val="00AC72F8"/>
    <w:rsid w:val="00AF65F8"/>
    <w:rsid w:val="00B174F6"/>
    <w:rsid w:val="00C65A75"/>
    <w:rsid w:val="00CA1881"/>
    <w:rsid w:val="00D956F2"/>
    <w:rsid w:val="00DD12CD"/>
    <w:rsid w:val="00E43656"/>
    <w:rsid w:val="00E45DC5"/>
    <w:rsid w:val="00EA10D9"/>
    <w:rsid w:val="00EF45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89F"/>
    <w:rPr>
      <w:sz w:val="24"/>
      <w:szCs w:val="24"/>
    </w:rPr>
  </w:style>
  <w:style w:type="paragraph" w:styleId="Heading2">
    <w:name w:val="heading 2"/>
    <w:basedOn w:val="Normal"/>
    <w:next w:val="Normal"/>
    <w:link w:val="Heading2Char"/>
    <w:qFormat/>
    <w:rsid w:val="00E45DC5"/>
    <w:pPr>
      <w:keepNext/>
      <w:suppressAutoHyphens/>
      <w:outlineLvl w:val="1"/>
    </w:pPr>
    <w:rPr>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6A38"/>
    <w:rPr>
      <w:color w:val="0000FF"/>
      <w:u w:val="single"/>
    </w:rPr>
  </w:style>
  <w:style w:type="character" w:styleId="FollowedHyperlink">
    <w:name w:val="FollowedHyperlink"/>
    <w:basedOn w:val="DefaultParagraphFont"/>
    <w:rsid w:val="004E1BC7"/>
    <w:rPr>
      <w:color w:val="800080"/>
      <w:u w:val="single"/>
    </w:rPr>
  </w:style>
  <w:style w:type="paragraph" w:styleId="Header">
    <w:name w:val="header"/>
    <w:basedOn w:val="Normal"/>
    <w:link w:val="HeaderChar"/>
    <w:rsid w:val="004D2E00"/>
    <w:pPr>
      <w:tabs>
        <w:tab w:val="center" w:pos="4680"/>
        <w:tab w:val="right" w:pos="9360"/>
      </w:tabs>
    </w:pPr>
  </w:style>
  <w:style w:type="character" w:customStyle="1" w:styleId="HeaderChar">
    <w:name w:val="Header Char"/>
    <w:basedOn w:val="DefaultParagraphFont"/>
    <w:link w:val="Header"/>
    <w:rsid w:val="004D2E00"/>
    <w:rPr>
      <w:sz w:val="24"/>
      <w:szCs w:val="24"/>
    </w:rPr>
  </w:style>
  <w:style w:type="paragraph" w:styleId="Footer">
    <w:name w:val="footer"/>
    <w:basedOn w:val="Normal"/>
    <w:link w:val="FooterChar"/>
    <w:rsid w:val="004D2E00"/>
    <w:pPr>
      <w:tabs>
        <w:tab w:val="center" w:pos="4680"/>
        <w:tab w:val="right" w:pos="9360"/>
      </w:tabs>
    </w:pPr>
  </w:style>
  <w:style w:type="character" w:customStyle="1" w:styleId="FooterChar">
    <w:name w:val="Footer Char"/>
    <w:basedOn w:val="DefaultParagraphFont"/>
    <w:link w:val="Footer"/>
    <w:rsid w:val="004D2E00"/>
    <w:rPr>
      <w:sz w:val="24"/>
      <w:szCs w:val="24"/>
    </w:rPr>
  </w:style>
  <w:style w:type="character" w:customStyle="1" w:styleId="Heading2Char">
    <w:name w:val="Heading 2 Char"/>
    <w:basedOn w:val="DefaultParagraphFont"/>
    <w:link w:val="Heading2"/>
    <w:rsid w:val="00E45DC5"/>
    <w:rPr>
      <w:b/>
      <w:sz w:val="24"/>
      <w:lang w:eastAsia="ar-SA"/>
    </w:rPr>
  </w:style>
</w:styles>
</file>

<file path=word/webSettings.xml><?xml version="1.0" encoding="utf-8"?>
<w:webSettings xmlns:r="http://schemas.openxmlformats.org/officeDocument/2006/relationships" xmlns:w="http://schemas.openxmlformats.org/wordprocessingml/2006/main">
  <w:divs>
    <w:div w:id="515340460">
      <w:bodyDiv w:val="1"/>
      <w:marLeft w:val="0"/>
      <w:marRight w:val="0"/>
      <w:marTop w:val="0"/>
      <w:marBottom w:val="0"/>
      <w:divBdr>
        <w:top w:val="none" w:sz="0" w:space="0" w:color="auto"/>
        <w:left w:val="none" w:sz="0" w:space="0" w:color="auto"/>
        <w:bottom w:val="none" w:sz="0" w:space="0" w:color="auto"/>
        <w:right w:val="none" w:sz="0" w:space="0" w:color="auto"/>
      </w:divBdr>
    </w:div>
    <w:div w:id="11072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inst.weebly.com" TargetMode="External"/><Relationship Id="rId3" Type="http://schemas.openxmlformats.org/officeDocument/2006/relationships/settings" Target="settings.xml"/><Relationship Id="rId7" Type="http://schemas.openxmlformats.org/officeDocument/2006/relationships/hyperlink" Target="mailto:collinst@rapsk12.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Geometry</vt:lpstr>
    </vt:vector>
  </TitlesOfParts>
  <Company>Roscommon High School</Company>
  <LinksUpToDate>false</LinksUpToDate>
  <CharactersWithSpaces>3068</CharactersWithSpaces>
  <SharedDoc>false</SharedDoc>
  <HLinks>
    <vt:vector size="12" baseType="variant">
      <vt:variant>
        <vt:i4>2293875</vt:i4>
      </vt:variant>
      <vt:variant>
        <vt:i4>3</vt:i4>
      </vt:variant>
      <vt:variant>
        <vt:i4>0</vt:i4>
      </vt:variant>
      <vt:variant>
        <vt:i4>5</vt:i4>
      </vt:variant>
      <vt:variant>
        <vt:lpwstr>http://www.rhscollinst.weebly.com/</vt:lpwstr>
      </vt:variant>
      <vt:variant>
        <vt:lpwstr/>
      </vt:variant>
      <vt:variant>
        <vt:i4>6226022</vt:i4>
      </vt:variant>
      <vt:variant>
        <vt:i4>0</vt:i4>
      </vt:variant>
      <vt:variant>
        <vt:i4>0</vt:i4>
      </vt:variant>
      <vt:variant>
        <vt:i4>5</vt:i4>
      </vt:variant>
      <vt:variant>
        <vt:lpwstr>mailto:collinst@rapsk12.net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creator>Tina Collins</dc:creator>
  <cp:lastModifiedBy>Tina Collins</cp:lastModifiedBy>
  <cp:revision>4</cp:revision>
  <cp:lastPrinted>2007-08-31T01:37:00Z</cp:lastPrinted>
  <dcterms:created xsi:type="dcterms:W3CDTF">2012-08-29T19:32:00Z</dcterms:created>
  <dcterms:modified xsi:type="dcterms:W3CDTF">2012-08-29T19:37:00Z</dcterms:modified>
</cp:coreProperties>
</file>